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Condiciones comerciales de Neutrón Gestoría</w:t>
      </w:r>
    </w:p>
    <w:p>
      <w:pPr>
        <w:pStyle w:val="Subtitle"/>
      </w:pPr>
      <w:r>
        <w:t>Membresías y servicios de gestión ante CFE</w:t>
      </w:r>
    </w:p>
    <w:p>
      <w:r>
        <w:t>Última actualización: 28 de octubre de 2026</w:t>
        <w:br/>
        <w:t>Proveedor: Zury Yennin Alaves Gonzalez</w:t>
        <w:br/>
        <w:t>Nombre comercial: Neutrón Gestoría</w:t>
        <w:br/>
        <w:t>Domicilio: Calle Marina Mazatlán 1101, interior 7A, Santa Margarita Residencial, C. P. 45138, Zapopan, Jalisco, México.</w:t>
        <w:br/>
        <w:t>Correo: neutron.jal@gmail.com</w:t>
        <w:br/>
        <w:t>Teléfono: 3334422838</w:t>
        <w:br/>
        <w:t>Instagram: @neutron.jal</w:t>
      </w:r>
    </w:p>
    <w:p>
      <w:pPr>
        <w:pStyle w:val="Heading1"/>
      </w:pPr>
      <w:r>
        <w:t>1 Objeto y aceptación</w:t>
      </w:r>
    </w:p>
    <w:p>
      <w:r>
        <w:t>Estas condiciones regulan la contratación, utilización, renovación, cancelación y reembolso de las membresías de Neutrón Gestoría y los servicios de gestión administrativa ante la Comisión Federal de Electricidad (CFE).</w:t>
      </w:r>
    </w:p>
    <w:p>
      <w:r>
        <w:t>Antes de contratar, el cliente tendrá acceso a la descripción del plan, precio, impuestos, importe total, vigencia, beneficios, limitaciones y condiciones de pago. La contratación se formalizará mediante aceptación expresa por los mecanismos habilitados, dejando constancia de las condiciones aceptadas. La autorización de cobros recurrentes deberá obtenerse de manera expresa y separada.</w:t>
      </w:r>
    </w:p>
    <w:p>
      <w:r>
        <w:t>Estas condiciones se aplicarán conjuntamente con la descripción del plan, cotización y contrato particular, cuando existan. Las condiciones particulares expresamente aceptadas precisarán el alcance y los beneficios, sin reducir derechos irrenunciables ni contravenir la legislación aplicable.</w:t>
      </w:r>
    </w:p>
    <w:p>
      <w:pPr>
        <w:pStyle w:val="Heading1"/>
      </w:pPr>
      <w:r>
        <w:t>2 Naturaleza y alcance de los servicios</w:t>
      </w:r>
    </w:p>
    <w:p>
      <w:r>
        <w:t>Neutrón Gestoría es un prestador independiente de servicios de gestión administrativa, integración documental, presentación y seguimiento de trámites. No es representante oficial de CFE ni mantiene afiliación, sociedad o vínculo institucional con dicha entidad.</w:t>
      </w:r>
    </w:p>
    <w:p>
      <w:r>
        <w:t>Según el plan, los servicios podrán comprender trámites de baja o media tensión, altas y bajas de servicio, solicitudes de libranza, revisión administrativa de expedientes, presentación de solicitudes y comunicación de observaciones y requerimientos. Solo estarán incluidos los servicios expresamente descritos en el plan contratado.</w:t>
      </w:r>
    </w:p>
    <w:p>
      <w:r>
        <w:t>La membresía no incluye obras, instalaciones eléctricas, estudios técnicos, dictámenes ni servicios de terceros, salvo inclusión expresa en la descripción del plan o cotización aceptada.</w:t>
      </w:r>
    </w:p>
    <w:p>
      <w:pPr>
        <w:pStyle w:val="Heading1"/>
      </w:pPr>
      <w:r>
        <w:t>3 Membresías y vigencia</w:t>
      </w:r>
    </w:p>
    <w:p>
      <w:r>
        <w:t>Las membresías podrán ser mensuales o anuales y estarán dirigidas a empresas. La vigencia será de un mes o doce meses, respectivamente, conforme a las fechas informadas al contratar. La renovación automática solo procederá cuando se haya autorizado expresamente.</w:t>
      </w:r>
    </w:p>
    <w:p>
      <w:r>
        <w:t>Cada plan deberá identificar el precio base en pesos mexicanos, el IVA, el importe total, la periodicidad de pago, el número y tipo de trámites, las exclusiones, las fechas de inicio y terminación, las condiciones de renovación y los beneficios adicionales.</w:t>
      </w:r>
    </w:p>
    <w:p>
      <w:r>
        <w:t>La descripción particular establecerá si los trámites de una membresía anual se asignan por mes o mediante una bolsa anual. El pago anual no implica por sí solo la disponibilidad anticipada de cuotas mensuales. El ciclo aplicable y las cantidades disponibles deberán informarse antes de contratar.</w:t>
      </w:r>
    </w:p>
    <w:p>
      <w:pPr>
        <w:pStyle w:val="Heading1"/>
      </w:pPr>
      <w:r>
        <w:t>4 Precios pagos y facturación</w:t>
      </w:r>
    </w:p>
    <w:p>
      <w:r>
        <w:t>Los precios base se expresan en pesos mexicanos y no incluyen IVA. Al precio base se añadirá el IVA correspondiente. En la oferta se mostrará de manera notoria y visible el importe total a pagar, incluidos los impuestos y cualquier cargo obligatorio, junto con el desglose correspondiente; no bastará la indicación aislada de “más IVA”.</w:t>
      </w:r>
    </w:p>
    <w:p>
      <w:r>
        <w:t>Antes de confirmar la contratación o autorizar un cargo, se informarán el precio base, IVA, total, periodicidad y fecha prevista de cobro. Los medios de pago serán los habilitados e informados por Neutrón Gestoría.</w:t>
      </w:r>
    </w:p>
    <w:p>
      <w:r>
        <w:t>Los servicios adicionales deberán cotizarse y aceptarse antes de su ejecución y cobro. No se realizarán cargos por conceptos no autorizados. Para la facturación, el cliente proporcionará los datos fiscales necesarios; los CFDI se emitirán conforme a las disposiciones aplicables.</w:t>
      </w:r>
    </w:p>
    <w:p>
      <w:pPr>
        <w:pStyle w:val="Heading1"/>
      </w:pPr>
      <w:r>
        <w:t>5 Renovación automática</w:t>
      </w:r>
    </w:p>
    <w:p>
      <w:r>
        <w:t>La renovación automática requerirá información clara y autorización expresa e informada sobre periodicidad, monto y fecha de cobro. Neutrón Gestoría notificará la renovación al menos cinco días naturales antes del cobro y permitirá cancelar sin penalización la renovación.</w:t>
      </w:r>
    </w:p>
    <w:p>
      <w:r>
        <w:t>El cliente podrá retirar la autorización de renovación antes del siguiente cargo por los medios habilitados. No se presumirá la autorización a partir de casillas premarcadas, del simple uso del sitio o del silencio ante modificaciones esenciales.</w:t>
      </w:r>
    </w:p>
    <w:p>
      <w:r>
        <w:t>Los cambios de precio o condiciones esenciales se comunicarán previamente y requerirán aceptación cuando corresponda. No se aplicarán retroactivamente en perjuicio de derechos adquiridos.</w:t>
      </w:r>
    </w:p>
    <w:p>
      <w:pPr>
        <w:pStyle w:val="Heading1"/>
      </w:pPr>
      <w:r>
        <w:t>6 Cancelación</w:t>
      </w:r>
    </w:p>
    <w:p>
      <w:r>
        <w:t>El cliente podrá solicitar la cancelación del servicio o de su renovación mediante el mecanismo habilitado en el sitio, cuando esté disponible, o a través del correo y teléfono oficiales. Neutrón Gestoría deberá contar con mecanismos accesibles para cancelar de manera inmediata conforme a la legislación aplicable y entregará una confirmación o folio.</w:t>
      </w:r>
    </w:p>
    <w:p>
      <w:r>
        <w:t>La cancelación de la renovación detendrá los cargos futuros y permitirá utilizar el periodo ya pagado hasta su vencimiento, salvo que el cliente solicite la terminación anticipada del servicio o proceda otra solución conforme a la legislación. La solicitud de terminación anticipada y sus efectos se confirmarán expresamente, sin imponer periodos adicionales de cobro.</w:t>
      </w:r>
    </w:p>
    <w:p>
      <w:r>
        <w:t>Cancelar no implica automáticamente devolver el periodo pagado; los reembolsos se sujetarán al apartado 13 y a los derechos aplicables. Se informará el estado de los trámites en curso y se respetarán las obligaciones de seguimiento asumidas.</w:t>
      </w:r>
    </w:p>
    <w:p>
      <w:pPr>
        <w:pStyle w:val="Heading1"/>
      </w:pPr>
      <w:r>
        <w:t>7 Consumo de trámites</w:t>
      </w:r>
    </w:p>
    <w:p>
      <w:r>
        <w:t>Cada membresía otorga únicamente el número y tipo de trámites indicado en el plan contratado.</w:t>
      </w:r>
    </w:p>
    <w:p>
      <w:r>
        <w:t>Un trámite se considerará consumido para efectos de la membresía cuando Neutrón Gestoría entregue o presente el expediente correspondiente ante CFE y cuente con acuse, folio u otra evidencia verificable de presentación. La entrega de documentos del cliente a Neutrón Gestoría no consume por sí sola un trámite.</w:t>
      </w:r>
    </w:p>
    <w:p>
      <w:r>
        <w:t>El consumo corresponde al servicio de integración y presentación contratado; no equivale a una aprobación de CFE ni extingue las obligaciones de seguimiento incluidas.</w:t>
      </w:r>
    </w:p>
    <w:p>
      <w:r>
        <w:t>El trámite se registrará en el mes de su presentación efectiva ante CFE y se descontará del saldo disponible correspondiente conforme al plan. La fecha de recepción de documentos por Neutrón no determinará por sí sola el ciclo de consumo. No se descontará un ingreso pendiente como si ya se hubiera presentado.</w:t>
      </w:r>
    </w:p>
    <w:p>
      <w:pPr>
        <w:pStyle w:val="Heading1"/>
      </w:pPr>
      <w:r>
        <w:t>8 Vencimiento y seguimiento posterior</w:t>
      </w:r>
    </w:p>
    <w:p>
      <w:r>
        <w:t>Los trámites no utilizados vencerán al finalizar el periodo de asignación indicado en el plan y no se acumularán ni transferirán, salvo excepción expresa. En planes con asignación mensual, los saldos mensuales vencerán al cierre de cada ciclo, aunque el pago sea anual; en planes con bolsa anual, el vencimiento corresponderá al periodo anual informado.</w:t>
      </w:r>
    </w:p>
    <w:p>
      <w:r>
        <w:t>La falta de uso no genera por sí sola derecho a reembolso, sin perjuicio de los derechos legales del cliente. El vencimiento no permite desconocer servicios aceptados, incumplir obligaciones pendientes ni cancelar arbitrariamente una gestión en curso.</w:t>
      </w:r>
    </w:p>
    <w:p>
      <w:r>
        <w:t>Los expedientes presentados durante la vigencia conservarán el seguimiento incluido en el servicio contratado aunque CFE responda en un mes posterior. Este seguimiento no incluye automáticamente una nueva presentación después de un rechazo.</w:t>
      </w:r>
    </w:p>
    <w:p>
      <w:pPr>
        <w:pStyle w:val="Heading1"/>
      </w:pPr>
      <w:r>
        <w:t>9 Rechazos nuevas presentaciones y gastos externos</w:t>
      </w:r>
    </w:p>
    <w:p>
      <w:r>
        <w:t>Si CFE rechaza un expediente por causas atribuibles al cliente contratante, a la empresa contratante o al cliente final, el trámite se considerará consumido y no se restituirá al saldo de la membresía. Esto no significa que la solicitud haya sido aprobada o resuelta favorablemente.</w:t>
      </w:r>
    </w:p>
    <w:p>
      <w:r>
        <w:t>Podrán constituir causas atribuibles al cliente la información incorrecta o incompleta que proporcione, documentación inválida, falta de firmas o autorizaciones, incumplimiento de requisitos a su cargo o falta de atención oportuna a requerimientos previamente comunicados. La causa deberá justificarse con la observación, resolución u otra evidencia disponible; no se presumirá por el solo hecho del rechazo.</w:t>
      </w:r>
    </w:p>
    <w:p>
      <w:r>
        <w:t>Si un expediente es rechazado por causas ajenas a Neutrón Gestoría y requiere una nueva presentación, esta se considerará un trámite adicional que podrá cubrirse con saldo disponible de la membresía, si corresponde al tipo de servicio incluido, o mediante un pago independiente, previa información y aceptación expresa del cliente, incluso cuando el rechazo sea notificado en un mes posterior al ingreso original. No se realizará un nuevo cobro sin autorización.</w:t>
      </w:r>
    </w:p>
    <w:p>
      <w:r>
        <w:t>Una observación o requerimiento dentro de un expediente que continúe activo no constituye automáticamente un nuevo trámite. Su atención se sujetará al alcance contratado; cualquier actividad adicional deberá justificarse y autorizarse previamente.</w:t>
      </w:r>
    </w:p>
    <w:p>
      <w:r>
        <w:t>Si el rechazo deriva de errores u omisiones atribuibles a Neutrón Gestoría, esta realizará las correcciones y, cuando corresponda, la nueva presentación sin costo adicional ni consumo de otro trámite.</w:t>
      </w:r>
    </w:p>
    <w:p>
      <w:r>
        <w:t>Cuando un expediente requiera trámites complementarios, visitas adicionales a CFE u otras gestiones que excedan el alcance originalmente contratado, podrán cubrirse mediante el saldo disponible de la membresía, siempre que correspondan a los tipos de servicio incluidos en el plan, o mediante un pago adicional conforme a una cotización previamente aceptada.</w:t>
      </w:r>
    </w:p>
    <w:p>
      <w:r>
        <w:t>Antes de realizarlas, Neutrón informará el motivo, alcance y número de trámites que se descontarían de la membresía o el importe adicional a pagar. El cliente deberá autorizar expresamente la modalidad correspondiente. No se presumirá que cada visita equivale a un trámite: la equivalencia deberá informarse y aceptarse previamente. Si no hay saldo o la gestión no está incluida en el plan, se cotizará por separado.</w:t>
      </w:r>
    </w:p>
    <w:p>
      <w:r>
        <w:t>Las visitas y actividades de seguimiento ordinario incluidas no generarán cargos ni consumos adicionales. Tampoco se cobrarán ni descontarán las gestiones necesarias para corregir errores u omisiones atribuibles a Neutrón.</w:t>
      </w:r>
    </w:p>
    <w:p>
      <w:r>
        <w:t>Los pagos oficiales, honorarios de terceros, estudios, inspecciones, certificaciones y traslados extraordinarios no estarán incluidos salvo pacto expreso. Se informará su naturaleza e importe estimado y se obtendrá autorización antes de realizarlos. Toda deducción de un reembolso deberá ser procedente y estar justificada.</w:t>
      </w:r>
    </w:p>
    <w:p>
      <w:pPr>
        <w:pStyle w:val="Heading1"/>
      </w:pPr>
      <w:r>
        <w:t>10 Responsabilidad y actuaciones de CFE</w:t>
      </w:r>
    </w:p>
    <w:p>
      <w:r>
        <w:t>Neutrón Gestoría no tiene facultades para determinar o modificar resoluciones de CFE ni garantiza dictámenes favorables, autorizaciones, conexiones, instalación de medidores o plazos de respuesta.</w:t>
      </w:r>
    </w:p>
    <w:p>
      <w:r>
        <w:t>Las decisiones, rechazos, cancelaciones, observaciones y tiempos que correspondan a CFE están fuera del control de Neutrón Gestoría. Por sí solos, no constituyen incumplimiento de Neutrón cuando esta haya ejecutado correctamente sus obligaciones.</w:t>
      </w:r>
    </w:p>
    <w:p>
      <w:r>
        <w:t>Neutrón comunicará las observaciones y requerimientos recibidos y realizará el seguimiento incluido. Las actividades fuera de alcance requerirán cotización y aceptación previas, conforme al apartado 9.</w:t>
      </w:r>
    </w:p>
    <w:p>
      <w:r>
        <w:t>Esta delimitación no exime a Neutrón Gestoría de responsabilidad por sus propios errores, negligencia, omisiones o incumplimientos ni elimina derechos legalmente reconocidos.</w:t>
      </w:r>
    </w:p>
    <w:p>
      <w:pPr>
        <w:pStyle w:val="Heading1"/>
      </w:pPr>
      <w:r>
        <w:t>11 Obligaciones del cliente</w:t>
      </w:r>
    </w:p>
    <w:p>
      <w:r>
        <w:t>El cliente deberá proporcionar información veraz, completa y actualizada; entregar oportunamente documentos y firmas; revisar y autorizar los documentos a presentar; efectuar los pagos acordados y gastos autorizados; comunicar cambios relevantes y atender los requerimientos a su cargo.</w:t>
      </w:r>
    </w:p>
    <w:p>
      <w:r>
        <w:t>Deberá contar con las autorizaciones necesarias para proporcionar documentos y datos de su empresa, representantes y clientes finales. La contratación no sustituye las cartas poder, firmas u otras autorizaciones exigidas para cada gestión.</w:t>
      </w:r>
    </w:p>
    <w:p>
      <w:r>
        <w:t>La información incorrecta, documentación incompleta o falta de colaboración podrá retrasar el trámite o dar lugar a rechazo. Neutrón comunicará las incidencias relevantes que identifique y las acciones necesarias para continuar.</w:t>
      </w:r>
    </w:p>
    <w:p>
      <w:pPr>
        <w:pStyle w:val="Heading1"/>
      </w:pPr>
      <w:r>
        <w:t>12 Documentación y seguimiento</w:t>
      </w:r>
    </w:p>
    <w:p>
      <w:r>
        <w:t>La recepción de documentos, presentación de una solicitud o entrega de un comprobante de ingreso no equivalen a aprobación de CFE.</w:t>
      </w:r>
    </w:p>
    <w:p>
      <w:r>
        <w:t>Neutrón compartirá los comprobantes, folios, observaciones y notificaciones disponibles conforme al servicio y las reglas de confidencialidad. El cliente conservará sus originales y proporcionará únicamente la documentación necesaria. La custodia de originales requerirá acuerdo y constancia de recepción cuando proceda.</w:t>
      </w:r>
    </w:p>
    <w:p>
      <w:pPr>
        <w:pStyle w:val="Heading1"/>
      </w:pPr>
      <w:r>
        <w:t>13 Política de reembolsos</w:t>
      </w:r>
    </w:p>
    <w:p>
      <w:r>
        <w:t>Las solicitudes se revisarán considerando el periodo pagado, servicios efectivamente prestados, beneficios utilizados, gastos externos autorizados y derechos aplicables. La revisión individual no permite negar derechos obligatorios ni aplicar retenciones arbitrarias.</w:t>
      </w:r>
    </w:p>
    <w:p>
      <w:r>
        <w:t>Los cobros duplicados, indebidos o incorrectos se corregirán y devolverán conforme corresponda. Los servicios pagados y no prestados se reembolsarán cuando proceda. La cancelación de una membresía mensual o anual no implica automáticamente devolución íntegra ni pérdida total del derecho a devolución.</w:t>
      </w:r>
    </w:p>
    <w:p>
      <w:r>
        <w:t>Los rechazos, cancelaciones o retrasos atribuibles a CFE no generan por sí solos devolución total si Neutrón cumplió sus obligaciones. Tampoco la falta de uso origina por sí sola reembolso. Estas reglas no excluyen devoluciones por servicios no prestados, incumplimientos propios u otros supuestos legales.</w:t>
      </w:r>
    </w:p>
    <w:p>
      <w:r>
        <w:t>Cuando Neutrón incumpla, se atenderá la corrección, continuación del servicio o devolución que corresponda, así como las bonificaciones o compensaciones legalmente exigibles. Los derechos de revocación que resulten aplicables a la modalidad de contratación se respetarán con sus plazos y excepciones legales; no se condicionarán a una aprobación discrecional.</w:t>
      </w:r>
    </w:p>
    <w:p>
      <w:r>
        <w:t>Todo cálculo de devolución o deducción se explicará al cliente. No se retendrán importes por conceptos no informados o no autorizados, ni se utilizarán estas condiciones para eliminar derechos irrenunciables.</w:t>
      </w:r>
    </w:p>
    <w:p>
      <w:pPr>
        <w:pStyle w:val="Heading1"/>
      </w:pPr>
      <w:r>
        <w:t>14 Solicitudes y plazo de reembolso</w:t>
      </w:r>
    </w:p>
    <w:p>
      <w:r>
        <w:t>Las solicitudes podrán presentarse al correo neutron.jal@gmail.com o al teléfono 3334422838, indicando nombre o razón social, datos de contacto, plan, referencia o comprobante de pago y motivo. Solo se solicitará documentación de respaldo cuando sea necesaria para verificar la operación.</w:t>
      </w:r>
    </w:p>
    <w:p>
      <w:r>
        <w:t>Neutrón confirmará la recepción e informará el estado de la revisión y la resolución por un medio que permita conservar constancia. No se demorará injustificadamente la revisión ni se ampliarán los plazos legales aplicables.</w:t>
      </w:r>
    </w:p>
    <w:p>
      <w:r>
        <w:t>Cuando se determine la procedencia, Neutrón realizará la devolución dentro de un máximo de quince días naturales contados desde la comunicación de su aprobación. La comunicación indicará importe, medio de devolución y fecha límite. Si se necesitan datos para efectuarla, se solicitarán al comunicar la aprobación.</w:t>
      </w:r>
    </w:p>
    <w:p>
      <w:r>
        <w:t>Siempre que sea posible se utilizará el medio de pago original; de no ser viable, se acordará una alternativa con el cliente. Se entregará comprobante de la devolución. El plazo de quince días no ampliará plazos menores exigibles por ley ni sustituirá los plazos legales de revisión o respuesta.</w:t>
      </w:r>
    </w:p>
    <w:p>
      <w:pPr>
        <w:pStyle w:val="Heading1"/>
      </w:pPr>
      <w:r>
        <w:t>15 Pagos vencidos y suspensión</w:t>
      </w:r>
    </w:p>
    <w:p>
      <w:r>
        <w:t>Ante un pago pendiente o fallido, Neutrón podrá notificar al cliente para regularizarlo. Si persiste el incumplimiento, podrá suspender beneficios futuros en los términos válidamente contratados, sin extinguir automáticamente obligaciones pendientes ni abandonar arbitrariamente expedientes aceptados.</w:t>
      </w:r>
    </w:p>
    <w:p>
      <w:r>
        <w:t>No se aplicarán intereses, penalizaciones ni cargos por mora que no se hayan informado y acordado válidamente. La reactivación procederá conforme a las condiciones aplicables una vez regularizado el pago.</w:t>
      </w:r>
    </w:p>
    <w:p>
      <w:pPr>
        <w:pStyle w:val="Heading1"/>
      </w:pPr>
      <w:r>
        <w:t>16 Cambios en planes y condiciones</w:t>
      </w:r>
    </w:p>
    <w:p>
      <w:r>
        <w:t>Neutrón podrá modificar su catálogo para nuevas contrataciones, publicando la fecha de entrada en vigor. Los cambios que afecten membresías vigentes se comunicarán previamente y requerirán aceptación cuando corresponda.</w:t>
      </w:r>
    </w:p>
    <w:p>
      <w:r>
        <w:t>No se aplicarán retroactivamente ni de manera unilateral en perjuicio de derechos adquiridos. Se conservará evidencia de la versión aceptada por el cliente.</w:t>
      </w:r>
    </w:p>
    <w:p>
      <w:pPr>
        <w:pStyle w:val="Heading1"/>
      </w:pPr>
      <w:r>
        <w:t>17 Confidencialidad y datos personales</w:t>
      </w:r>
    </w:p>
    <w:p>
      <w:r>
        <w:t>La información se utilizará para prestar el servicio y cumplir las obligaciones aplicables. El tratamiento de datos personales se regirá por el Aviso de Privacidad correspondiente, disponible antes de su recopilación.</w:t>
      </w:r>
    </w:p>
    <w:p>
      <w:r>
        <w:t>La documentación se manejará conforme a las obligaciones de confidencialidad y no se divulgará indebidamente. Las comunicaciones a CFE o terceros deberán corresponder al servicio autorizado y a las bases legales aplicables.</w:t>
      </w:r>
    </w:p>
    <w:p>
      <w:r>
        <w:t>El cliente deberá contar con las autorizaciones necesarias para proporcionar datos de representantes, empleados o terceros. Estas condiciones no sustituyen el Aviso de Privacidad ni las autorizaciones específicas requeridas.</w:t>
      </w:r>
    </w:p>
    <w:p>
      <w:pPr>
        <w:pStyle w:val="Heading1"/>
      </w:pPr>
      <w:r>
        <w:t>18 Aclaraciones y controversias</w:t>
      </w:r>
    </w:p>
    <w:p>
      <w:r>
        <w:t>Las dudas, quejas, cancelaciones y solicitudes de reembolso podrán presentarse por los medios oficiales. Las partes procurarán resolver sus diferencias mediante comunicación directa y de buena fe.</w:t>
      </w:r>
    </w:p>
    <w:p>
      <w:r>
        <w:t>Lo anterior no condiciona ni limita el derecho a acudir ante PROFECO cuando sea competente o ante las demás autoridades y tribunales que correspondan. No se impone un domicilio jurisdiccional que reduzca los derechos legalmente reconocidos al cliente.</w:t>
      </w:r>
    </w:p>
    <w:p>
      <w:pPr>
        <w:pStyle w:val="Heading1"/>
      </w:pPr>
      <w:r>
        <w:t>19 Legislación aplicable</w:t>
      </w:r>
    </w:p>
    <w:p>
      <w:r>
        <w:t>Estas condiciones se interpretarán conforme a las leyes mexicanas aplicables, incluida la Ley Federal de Protección al Consumidor cuando corresponda según la naturaleza de la relación y la calidad jurídica de las partes.</w:t>
      </w:r>
    </w:p>
    <w:p>
      <w:r>
        <w:t>El hecho de que el cliente sea una empresa no excluye por sí solo los derechos que legalmente le correspondan. Ninguna cláusula libera a Neutrón de responsabilidades legales ni excluye derechos irrenunciables.</w:t>
      </w:r>
    </w:p>
    <w:p>
      <w:pPr>
        <w:pStyle w:val="Heading1"/>
      </w:pPr>
      <w:r>
        <w:t>20 Medios oficiales de atención</w:t>
      </w:r>
    </w:p>
    <w:p>
      <w:r>
        <w:t>Proveedor: Zury Yennin Alaves Gonzalez.</w:t>
      </w:r>
    </w:p>
    <w:p>
      <w:r>
        <w:t>Nombre comercial: Neutrón Gestoría.</w:t>
      </w:r>
    </w:p>
    <w:p>
      <w:r>
        <w:t>Domicilio: Calle Marina Mazatlán 1101, interior 7A, Santa Margarita Residencial, C. P. 45138, Zapopan, Jalisco, México.</w:t>
      </w:r>
    </w:p>
    <w:p>
      <w:r>
        <w:t>Correo electrónico: neutron.jal@gmail.com.</w:t>
      </w:r>
    </w:p>
    <w:p>
      <w:r>
        <w:t>Teléfono: 3334422838.</w:t>
      </w:r>
    </w:p>
    <w:p>
      <w:r>
        <w:t>Instagram: @neutron.jal.</w:t>
      </w:r>
    </w:p>
    <w:p>
      <w:r>
        <w:t>El correo y teléfono indicados podrán utilizarse para información sobre membresías, aclaraciones, cancelaciones y solicitudes de reembolso. Las confirmaciones se emitirán por un medio que permita al cliente conservar constancia.</w:t>
      </w:r>
    </w:p>
    <w:sectPr w:rsidR="00FC693F" w:rsidRPr="0006063C" w:rsidSect="00034616">
      <w:footerReference w:type="default" r:id="rId9"/>
      <w:pgSz w:w="12240" w:h="15840"/>
      <w:pgMar w:top="1152" w:right="1224" w:bottom="1152"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right"/>
    </w:pPr>
    <w:r>
      <w:rPr>
        <w:sz w:val="18"/>
      </w:rPr>
      <w:t xml:space="preserve">Neutrón Gestoría  |  </w:t>
    </w:r>
    <w:fldSimple w:instr="PAGE"/>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59" w:lineRule="auto"/>
    </w:pPr>
    <w:rPr>
      <w:rFonts w:ascii="Calibri" w:hAnsi="Calibri"/>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Calibri" w:hAnsi="Calibri"/>
      <w:b/>
      <w:bCs/>
      <w:color w:val="000000"/>
      <w:sz w:val="26"/>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Calibri" w:hAnsi="Calibri"/>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Calibri" w:hAnsi="Calibri"/>
      <w:color w:val="000000"/>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ascii="Calibri" w:hAnsi="Calibri"/>
      <w:i/>
      <w:iCs/>
      <w:color w:val="000000"/>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